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BD2C62" w:rsidP="00BD2C62" w14:paraId="75E75DA2" w14:textId="77777777">
      <w:pPr>
        <w:spacing w:line="480" w:lineRule="auto"/>
        <w:ind w:firstLine="720"/>
        <w:jc w:val="center"/>
        <w:rPr>
          <w:rFonts w:ascii="Times New Roman" w:hAnsi="Times New Roman" w:cs="Times New Roman"/>
          <w:sz w:val="24"/>
          <w:szCs w:val="24"/>
        </w:rPr>
      </w:pPr>
    </w:p>
    <w:p w:rsidR="00BD2C62" w:rsidP="00BD2C62" w14:paraId="45BF7778" w14:textId="77777777">
      <w:pPr>
        <w:spacing w:line="480" w:lineRule="auto"/>
        <w:ind w:firstLine="720"/>
        <w:jc w:val="center"/>
        <w:rPr>
          <w:rFonts w:ascii="Times New Roman" w:hAnsi="Times New Roman" w:cs="Times New Roman"/>
          <w:sz w:val="24"/>
          <w:szCs w:val="24"/>
        </w:rPr>
      </w:pPr>
    </w:p>
    <w:p w:rsidR="00BD2C62" w:rsidP="00BD2C62" w14:paraId="72490B09" w14:textId="77777777">
      <w:pPr>
        <w:spacing w:line="480" w:lineRule="auto"/>
        <w:ind w:firstLine="720"/>
        <w:jc w:val="center"/>
        <w:rPr>
          <w:rFonts w:ascii="Times New Roman" w:hAnsi="Times New Roman" w:cs="Times New Roman"/>
          <w:sz w:val="24"/>
          <w:szCs w:val="24"/>
        </w:rPr>
      </w:pPr>
    </w:p>
    <w:p w:rsidR="00BD2C62" w:rsidP="00BD2C62" w14:paraId="69BCBD0D" w14:textId="77777777">
      <w:pPr>
        <w:spacing w:line="480" w:lineRule="auto"/>
        <w:ind w:firstLine="720"/>
        <w:jc w:val="center"/>
        <w:rPr>
          <w:rFonts w:ascii="Times New Roman" w:hAnsi="Times New Roman" w:cs="Times New Roman"/>
          <w:sz w:val="24"/>
          <w:szCs w:val="24"/>
        </w:rPr>
      </w:pPr>
    </w:p>
    <w:p w:rsidR="00BD2C62" w:rsidP="00BD2C62" w14:paraId="5EF3CADC" w14:textId="77393BE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D2C62" w:rsidP="00BD2C62" w14:paraId="184C5407" w14:textId="0B1C98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BD2C62" w:rsidP="00BD2C62" w14:paraId="6316B7DD" w14:textId="73B821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D2C62" w:rsidP="00BD2C62" w14:paraId="79EAC334" w14:textId="08AD805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BD2C62" w:rsidP="00BD2C62" w14:paraId="0321D45E" w14:textId="43DCBB31">
      <w:pPr>
        <w:spacing w:line="480" w:lineRule="auto"/>
        <w:ind w:firstLine="720"/>
        <w:jc w:val="center"/>
        <w:rPr>
          <w:rFonts w:ascii="Times New Roman" w:hAnsi="Times New Roman" w:cs="Times New Roman"/>
          <w:sz w:val="24"/>
          <w:szCs w:val="24"/>
        </w:rPr>
      </w:pPr>
    </w:p>
    <w:p w:rsidR="00BD2C62" w:rsidP="00BD2C62" w14:paraId="0606249E" w14:textId="34B77566">
      <w:pPr>
        <w:spacing w:line="480" w:lineRule="auto"/>
        <w:ind w:firstLine="720"/>
        <w:jc w:val="center"/>
        <w:rPr>
          <w:rFonts w:ascii="Times New Roman" w:hAnsi="Times New Roman" w:cs="Times New Roman"/>
          <w:sz w:val="24"/>
          <w:szCs w:val="24"/>
        </w:rPr>
      </w:pPr>
    </w:p>
    <w:p w:rsidR="00BD2C62" w:rsidP="00BD2C62" w14:paraId="7D1FA623" w14:textId="423595FC">
      <w:pPr>
        <w:spacing w:line="480" w:lineRule="auto"/>
        <w:ind w:firstLine="720"/>
        <w:jc w:val="center"/>
        <w:rPr>
          <w:rFonts w:ascii="Times New Roman" w:hAnsi="Times New Roman" w:cs="Times New Roman"/>
          <w:sz w:val="24"/>
          <w:szCs w:val="24"/>
        </w:rPr>
      </w:pPr>
    </w:p>
    <w:p w:rsidR="00BD2C62" w:rsidP="00BD2C62" w14:paraId="1CC7B566" w14:textId="3486BD28">
      <w:pPr>
        <w:spacing w:line="480" w:lineRule="auto"/>
        <w:ind w:firstLine="720"/>
        <w:jc w:val="center"/>
        <w:rPr>
          <w:rFonts w:ascii="Times New Roman" w:hAnsi="Times New Roman" w:cs="Times New Roman"/>
          <w:sz w:val="24"/>
          <w:szCs w:val="24"/>
        </w:rPr>
      </w:pPr>
    </w:p>
    <w:p w:rsidR="00BD2C62" w:rsidP="00BD2C62" w14:paraId="30137CBA" w14:textId="76A4B333">
      <w:pPr>
        <w:spacing w:line="480" w:lineRule="auto"/>
        <w:ind w:firstLine="720"/>
        <w:jc w:val="center"/>
        <w:rPr>
          <w:rFonts w:ascii="Times New Roman" w:hAnsi="Times New Roman" w:cs="Times New Roman"/>
          <w:sz w:val="24"/>
          <w:szCs w:val="24"/>
        </w:rPr>
      </w:pPr>
    </w:p>
    <w:p w:rsidR="00BD2C62" w:rsidP="00BD2C62" w14:paraId="277B9E3F" w14:textId="4C728DF5">
      <w:pPr>
        <w:spacing w:line="480" w:lineRule="auto"/>
        <w:ind w:firstLine="720"/>
        <w:jc w:val="center"/>
        <w:rPr>
          <w:rFonts w:ascii="Times New Roman" w:hAnsi="Times New Roman" w:cs="Times New Roman"/>
          <w:sz w:val="24"/>
          <w:szCs w:val="24"/>
        </w:rPr>
      </w:pPr>
    </w:p>
    <w:p w:rsidR="00BD2C62" w:rsidP="00BD2C62" w14:paraId="61BCDD3F" w14:textId="2580B3A6">
      <w:pPr>
        <w:spacing w:line="480" w:lineRule="auto"/>
        <w:ind w:firstLine="720"/>
        <w:jc w:val="center"/>
        <w:rPr>
          <w:rFonts w:ascii="Times New Roman" w:hAnsi="Times New Roman" w:cs="Times New Roman"/>
          <w:sz w:val="24"/>
          <w:szCs w:val="24"/>
        </w:rPr>
      </w:pPr>
    </w:p>
    <w:p w:rsidR="00BD2C62" w:rsidP="00BD2C62" w14:paraId="5578A126" w14:textId="0FCB1157">
      <w:pPr>
        <w:spacing w:line="480" w:lineRule="auto"/>
        <w:ind w:firstLine="720"/>
        <w:jc w:val="center"/>
        <w:rPr>
          <w:rFonts w:ascii="Times New Roman" w:hAnsi="Times New Roman" w:cs="Times New Roman"/>
          <w:sz w:val="24"/>
          <w:szCs w:val="24"/>
        </w:rPr>
      </w:pPr>
    </w:p>
    <w:p w:rsidR="00BD2C62" w:rsidP="00BD2C62" w14:paraId="7C64E49C" w14:textId="45A322BE">
      <w:pPr>
        <w:spacing w:line="480" w:lineRule="auto"/>
        <w:ind w:firstLine="720"/>
        <w:jc w:val="center"/>
        <w:rPr>
          <w:rFonts w:ascii="Times New Roman" w:hAnsi="Times New Roman" w:cs="Times New Roman"/>
          <w:sz w:val="24"/>
          <w:szCs w:val="24"/>
        </w:rPr>
      </w:pPr>
    </w:p>
    <w:p w:rsidR="00BD2C62" w:rsidP="00BD2C62" w14:paraId="1E78A66C" w14:textId="77777777">
      <w:pPr>
        <w:spacing w:line="480" w:lineRule="auto"/>
        <w:ind w:firstLine="720"/>
        <w:jc w:val="center"/>
        <w:rPr>
          <w:rFonts w:ascii="Times New Roman" w:hAnsi="Times New Roman" w:cs="Times New Roman"/>
          <w:sz w:val="24"/>
          <w:szCs w:val="24"/>
        </w:rPr>
      </w:pPr>
    </w:p>
    <w:p w:rsidR="00D64117" w:rsidRPr="00D64117" w:rsidP="00D64117" w14:paraId="68DAFC04" w14:textId="55B8A401">
      <w:pPr>
        <w:spacing w:line="480" w:lineRule="auto"/>
        <w:ind w:firstLine="720"/>
        <w:jc w:val="center"/>
        <w:rPr>
          <w:rFonts w:ascii="Times New Roman" w:hAnsi="Times New Roman" w:cs="Times New Roman"/>
          <w:b/>
          <w:bCs/>
          <w:sz w:val="24"/>
          <w:szCs w:val="24"/>
        </w:rPr>
      </w:pPr>
      <w:r w:rsidRPr="00D64117">
        <w:rPr>
          <w:rFonts w:ascii="Times New Roman" w:hAnsi="Times New Roman" w:cs="Times New Roman"/>
          <w:b/>
          <w:bCs/>
          <w:sz w:val="24"/>
          <w:szCs w:val="24"/>
        </w:rPr>
        <w:t>DECENTRALIZATION</w:t>
      </w:r>
    </w:p>
    <w:p w:rsidR="008F1869" w:rsidP="00F3466E" w14:paraId="70D51F4A" w14:textId="62A4D7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BD2C62">
        <w:rPr>
          <w:rFonts w:ascii="Times New Roman" w:hAnsi="Times New Roman" w:cs="Times New Roman"/>
          <w:sz w:val="24"/>
          <w:szCs w:val="24"/>
        </w:rPr>
        <w:t>Faguet</w:t>
      </w:r>
      <w:r>
        <w:rPr>
          <w:rFonts w:ascii="Times New Roman" w:hAnsi="Times New Roman" w:cs="Times New Roman"/>
          <w:sz w:val="24"/>
          <w:szCs w:val="24"/>
        </w:rPr>
        <w:t xml:space="preserve"> </w:t>
      </w:r>
      <w:r w:rsidRPr="00BD2C62">
        <w:rPr>
          <w:rFonts w:ascii="Times New Roman" w:hAnsi="Times New Roman" w:cs="Times New Roman"/>
          <w:sz w:val="24"/>
          <w:szCs w:val="24"/>
        </w:rPr>
        <w:t>(2014)</w:t>
      </w:r>
      <w:r>
        <w:rPr>
          <w:rFonts w:ascii="Times New Roman" w:hAnsi="Times New Roman" w:cs="Times New Roman"/>
          <w:sz w:val="24"/>
          <w:szCs w:val="24"/>
        </w:rPr>
        <w:t xml:space="preserve">, </w:t>
      </w:r>
      <w:r w:rsidRPr="00F3466E">
        <w:rPr>
          <w:rFonts w:ascii="Times New Roman" w:hAnsi="Times New Roman" w:cs="Times New Roman"/>
          <w:sz w:val="24"/>
          <w:szCs w:val="24"/>
        </w:rPr>
        <w:t xml:space="preserve">Decentralizationlaw </w:t>
      </w:r>
      <w:r w:rsidRPr="00F3466E" w:rsidR="00D6765A">
        <w:rPr>
          <w:rFonts w:ascii="Times New Roman" w:hAnsi="Times New Roman" w:cs="Times New Roman"/>
          <w:sz w:val="24"/>
          <w:szCs w:val="24"/>
        </w:rPr>
        <w:t>enforcement's decentralization is</w:t>
      </w:r>
      <w:r w:rsidRPr="00F3466E">
        <w:rPr>
          <w:rFonts w:ascii="Times New Roman" w:hAnsi="Times New Roman" w:cs="Times New Roman"/>
          <w:sz w:val="24"/>
          <w:szCs w:val="24"/>
        </w:rPr>
        <w:t xml:space="preserve"> claimed to </w:t>
      </w:r>
      <w:r w:rsidRPr="00F3466E" w:rsidR="00D6765A">
        <w:rPr>
          <w:rFonts w:ascii="Times New Roman" w:hAnsi="Times New Roman" w:cs="Times New Roman"/>
          <w:sz w:val="24"/>
          <w:szCs w:val="24"/>
        </w:rPr>
        <w:t>encourage</w:t>
      </w:r>
      <w:r w:rsidRPr="00F3466E">
        <w:rPr>
          <w:rFonts w:ascii="Times New Roman" w:hAnsi="Times New Roman" w:cs="Times New Roman"/>
          <w:sz w:val="24"/>
          <w:szCs w:val="24"/>
        </w:rPr>
        <w:t xml:space="preserve"> citizen-government </w:t>
      </w:r>
      <w:r w:rsidRPr="00F3466E" w:rsidR="00D6765A">
        <w:rPr>
          <w:rFonts w:ascii="Times New Roman" w:hAnsi="Times New Roman" w:cs="Times New Roman"/>
          <w:sz w:val="24"/>
          <w:szCs w:val="24"/>
        </w:rPr>
        <w:t>relations</w:t>
      </w:r>
      <w:r w:rsidRPr="00F3466E">
        <w:rPr>
          <w:rFonts w:ascii="Times New Roman" w:hAnsi="Times New Roman" w:cs="Times New Roman"/>
          <w:sz w:val="24"/>
          <w:szCs w:val="24"/>
        </w:rPr>
        <w:t xml:space="preserve"> and, </w:t>
      </w:r>
      <w:r w:rsidRPr="00F3466E" w:rsidR="00D6765A">
        <w:rPr>
          <w:rFonts w:ascii="Times New Roman" w:hAnsi="Times New Roman" w:cs="Times New Roman"/>
          <w:sz w:val="24"/>
          <w:szCs w:val="24"/>
        </w:rPr>
        <w:t>hence</w:t>
      </w:r>
      <w:r w:rsidRPr="00F3466E">
        <w:rPr>
          <w:rFonts w:ascii="Times New Roman" w:hAnsi="Times New Roman" w:cs="Times New Roman"/>
          <w:sz w:val="24"/>
          <w:szCs w:val="24"/>
        </w:rPr>
        <w:t xml:space="preserve">, lead to </w:t>
      </w:r>
      <w:r w:rsidRPr="00F3466E" w:rsidR="00D6765A">
        <w:rPr>
          <w:rFonts w:ascii="Times New Roman" w:hAnsi="Times New Roman" w:cs="Times New Roman"/>
          <w:sz w:val="24"/>
          <w:szCs w:val="24"/>
        </w:rPr>
        <w:t>advanced</w:t>
      </w:r>
      <w:r w:rsidRPr="00F3466E">
        <w:rPr>
          <w:rFonts w:ascii="Times New Roman" w:hAnsi="Times New Roman" w:cs="Times New Roman"/>
          <w:sz w:val="24"/>
          <w:szCs w:val="24"/>
        </w:rPr>
        <w:t xml:space="preserve"> </w:t>
      </w:r>
      <w:r w:rsidRPr="00F3466E" w:rsidR="00D6765A">
        <w:rPr>
          <w:rFonts w:ascii="Times New Roman" w:hAnsi="Times New Roman" w:cs="Times New Roman"/>
          <w:sz w:val="24"/>
          <w:szCs w:val="24"/>
        </w:rPr>
        <w:t>stages</w:t>
      </w:r>
      <w:r w:rsidRPr="00F3466E">
        <w:rPr>
          <w:rFonts w:ascii="Times New Roman" w:hAnsi="Times New Roman" w:cs="Times New Roman"/>
          <w:sz w:val="24"/>
          <w:szCs w:val="24"/>
        </w:rPr>
        <w:t xml:space="preserve"> of citizen </w:t>
      </w:r>
      <w:r w:rsidRPr="00F3466E" w:rsidR="00D6765A">
        <w:rPr>
          <w:rFonts w:ascii="Times New Roman" w:hAnsi="Times New Roman" w:cs="Times New Roman"/>
          <w:sz w:val="24"/>
          <w:szCs w:val="24"/>
        </w:rPr>
        <w:t>confidence</w:t>
      </w:r>
      <w:r w:rsidRPr="00F3466E">
        <w:rPr>
          <w:rFonts w:ascii="Times New Roman" w:hAnsi="Times New Roman" w:cs="Times New Roman"/>
          <w:sz w:val="24"/>
          <w:szCs w:val="24"/>
        </w:rPr>
        <w:t xml:space="preserve">. </w:t>
      </w:r>
      <w:r w:rsidRPr="00F3466E" w:rsidR="00D6765A">
        <w:rPr>
          <w:rFonts w:ascii="Times New Roman" w:hAnsi="Times New Roman" w:cs="Times New Roman"/>
          <w:sz w:val="24"/>
          <w:szCs w:val="24"/>
        </w:rPr>
        <w:t xml:space="preserve">The main reason for the Decentralization of law enforcement in the United States is to allow each state to formulate laws that govern and suit its' citizens. Decentralization of rules allows each state's head to assign direction enforces the </w:t>
      </w:r>
      <w:r w:rsidRPr="00F3466E" w:rsidR="00ED780E">
        <w:rPr>
          <w:rFonts w:ascii="Times New Roman" w:hAnsi="Times New Roman" w:cs="Times New Roman"/>
          <w:sz w:val="24"/>
          <w:szCs w:val="24"/>
        </w:rPr>
        <w:t>duties to run in their states without interference from the federal government. Decentralization of law enforcement to every state enables the state to explore the relations between police performance quality and their relationships to people. Decentralization of law enforcement personnel tries to bring positive linkage to peoples' confidence, which helps eradicate bad relationships between police officers and ordinary citizens. Decentralization</w:t>
      </w:r>
      <w:r w:rsidRPr="00F3466E" w:rsidR="00F3466E">
        <w:rPr>
          <w:rFonts w:ascii="Times New Roman" w:hAnsi="Times New Roman" w:cs="Times New Roman"/>
          <w:sz w:val="24"/>
          <w:szCs w:val="24"/>
        </w:rPr>
        <w:t xml:space="preserve">, law enforcement for all parts of the state is selected by a lawmaker of regional congresses, which may take outwardness into account. Decentralization of law enforcement allows each state to budget well for its security officers, ensuring smooth operations in the law enforcement department. </w:t>
      </w:r>
    </w:p>
    <w:p w:rsidR="00BD2C62" w:rsidP="00F3466E" w14:paraId="799BEEE6" w14:textId="6E28EE35">
      <w:pPr>
        <w:spacing w:line="480" w:lineRule="auto"/>
        <w:ind w:firstLine="720"/>
        <w:rPr>
          <w:rFonts w:ascii="Times New Roman" w:hAnsi="Times New Roman" w:cs="Times New Roman"/>
          <w:sz w:val="24"/>
          <w:szCs w:val="24"/>
        </w:rPr>
      </w:pPr>
    </w:p>
    <w:p w:rsidR="00BD2C62" w:rsidP="00F3466E" w14:paraId="33475360" w14:textId="525667E9">
      <w:pPr>
        <w:spacing w:line="480" w:lineRule="auto"/>
        <w:ind w:firstLine="720"/>
        <w:rPr>
          <w:rFonts w:ascii="Times New Roman" w:hAnsi="Times New Roman" w:cs="Times New Roman"/>
          <w:sz w:val="24"/>
          <w:szCs w:val="24"/>
        </w:rPr>
      </w:pPr>
    </w:p>
    <w:p w:rsidR="00BD2C62" w:rsidP="00F3466E" w14:paraId="6C4AB187" w14:textId="77777777">
      <w:pPr>
        <w:spacing w:line="480" w:lineRule="auto"/>
        <w:ind w:firstLine="720"/>
        <w:rPr>
          <w:rFonts w:ascii="Times New Roman" w:hAnsi="Times New Roman" w:cs="Times New Roman"/>
          <w:sz w:val="24"/>
          <w:szCs w:val="24"/>
        </w:rPr>
      </w:pPr>
    </w:p>
    <w:p w:rsidR="00F3466E" w:rsidP="00F3466E" w14:paraId="4A013474" w14:textId="2B46168A">
      <w:pPr>
        <w:spacing w:line="480" w:lineRule="auto"/>
        <w:ind w:firstLine="720"/>
        <w:rPr>
          <w:rFonts w:ascii="Times New Roman" w:hAnsi="Times New Roman" w:cs="Times New Roman"/>
          <w:sz w:val="24"/>
          <w:szCs w:val="24"/>
        </w:rPr>
      </w:pPr>
    </w:p>
    <w:p w:rsidR="00F3466E" w:rsidRPr="00BD2C62" w:rsidP="00F3466E" w14:paraId="3ADB8227" w14:textId="704C1CF8">
      <w:pPr>
        <w:spacing w:line="480" w:lineRule="auto"/>
        <w:ind w:firstLine="720"/>
        <w:rPr>
          <w:rFonts w:ascii="Times New Roman" w:hAnsi="Times New Roman" w:cs="Times New Roman"/>
          <w:b/>
          <w:bCs/>
          <w:sz w:val="24"/>
          <w:szCs w:val="24"/>
        </w:rPr>
      </w:pPr>
      <w:r w:rsidRPr="00BD2C62">
        <w:rPr>
          <w:rFonts w:ascii="Times New Roman" w:hAnsi="Times New Roman" w:cs="Times New Roman"/>
          <w:b/>
          <w:bCs/>
          <w:sz w:val="24"/>
          <w:szCs w:val="24"/>
        </w:rPr>
        <w:t xml:space="preserve">References </w:t>
      </w:r>
    </w:p>
    <w:p w:rsidR="00F3466E" w:rsidRPr="00F3466E" w:rsidP="00F3466E" w14:paraId="33004583" w14:textId="5F280879">
      <w:pPr>
        <w:spacing w:line="480" w:lineRule="auto"/>
        <w:ind w:firstLine="720"/>
        <w:rPr>
          <w:rFonts w:ascii="Times New Roman" w:hAnsi="Times New Roman" w:cs="Times New Roman"/>
          <w:sz w:val="24"/>
          <w:szCs w:val="24"/>
        </w:rPr>
      </w:pPr>
      <w:r w:rsidRPr="00BD2C62">
        <w:rPr>
          <w:rFonts w:ascii="Times New Roman" w:hAnsi="Times New Roman" w:cs="Times New Roman"/>
          <w:sz w:val="24"/>
          <w:szCs w:val="24"/>
        </w:rPr>
        <w:t>Faguet, J. P. (2014</w:t>
      </w:r>
      <w:bookmarkStart w:id="0" w:name="_Hlk62687463"/>
      <w:r w:rsidRPr="00BD2C62">
        <w:rPr>
          <w:rFonts w:ascii="Times New Roman" w:hAnsi="Times New Roman" w:cs="Times New Roman"/>
          <w:sz w:val="24"/>
          <w:szCs w:val="24"/>
        </w:rPr>
        <w:t>).</w:t>
      </w:r>
      <w:bookmarkEnd w:id="0"/>
      <w:r w:rsidRPr="00BD2C62">
        <w:rPr>
          <w:rFonts w:ascii="Times New Roman" w:hAnsi="Times New Roman" w:cs="Times New Roman"/>
          <w:sz w:val="24"/>
          <w:szCs w:val="24"/>
        </w:rPr>
        <w:t xml:space="preserve"> Decentralization and governance. World Development, 53, 2-13.</w:t>
      </w:r>
    </w:p>
    <w:sectPr w:rsidSect="00BD2C6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C62" w14:paraId="76CB46B3" w14:textId="63DB21AB">
    <w:pPr>
      <w:pStyle w:val="Header"/>
      <w:jc w:val="right"/>
    </w:pPr>
    <w:r>
      <w:t xml:space="preserve">DECENTRALIZATION                                                                                                                                                     </w:t>
    </w:r>
    <w:sdt>
      <w:sdtPr>
        <w:id w:val="-431827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D2C62" w14:paraId="466698D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C62" w14:paraId="0CEE85C2" w14:textId="48A1D214">
    <w:pPr>
      <w:pStyle w:val="Header"/>
    </w:pPr>
    <w:r w:rsidRPr="00BD2C62">
      <w:rPr>
        <w:rFonts w:ascii="Times New Roman" w:hAnsi="Times New Roman" w:cs="Times New Roman"/>
        <w:sz w:val="24"/>
        <w:szCs w:val="24"/>
      </w:rPr>
      <w:t xml:space="preserve">Running Head; DECENTRALIZATION </w:t>
    </w:r>
    <w:r>
      <w:rPr>
        <w:rFonts w:ascii="Times New Roman" w:hAnsi="Times New Roman" w:cs="Times New Roman"/>
        <w:sz w:val="24"/>
        <w:szCs w:val="24"/>
      </w:rPr>
      <w:t xml:space="preserve">                                                                                       1</w:t>
    </w:r>
    <w:r w:rsidRPr="00BD2C62">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69"/>
    <w:rsid w:val="00530C85"/>
    <w:rsid w:val="008F1869"/>
    <w:rsid w:val="00BD2C62"/>
    <w:rsid w:val="00D64117"/>
    <w:rsid w:val="00D6765A"/>
    <w:rsid w:val="00ED780E"/>
    <w:rsid w:val="00F346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67D2B7"/>
  <w15:chartTrackingRefBased/>
  <w15:docId w15:val="{6ECB3820-F4E6-4D2D-8B33-8CB621D1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C62"/>
  </w:style>
  <w:style w:type="paragraph" w:styleId="Footer">
    <w:name w:val="footer"/>
    <w:basedOn w:val="Normal"/>
    <w:link w:val="FooterChar"/>
    <w:uiPriority w:val="99"/>
    <w:unhideWhenUsed/>
    <w:rsid w:val="00BD2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2021-01-27T21:13:00Z</dcterms:created>
  <dcterms:modified xsi:type="dcterms:W3CDTF">2021-01-27T21:55:00Z</dcterms:modified>
</cp:coreProperties>
</file>